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5BFB" w14:textId="77777777" w:rsidR="00C657BC" w:rsidRDefault="00C657BC" w:rsidP="00C657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8"/>
        </w:rPr>
        <w:t>Проект</w:t>
      </w:r>
    </w:p>
    <w:p w14:paraId="269F97EF" w14:textId="77777777" w:rsidR="00C657BC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</w:p>
    <w:p w14:paraId="539466F1" w14:textId="77777777" w:rsidR="00C657BC" w:rsidRPr="00F41F6F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 xml:space="preserve"> ЮГРА</w:t>
      </w:r>
    </w:p>
    <w:p w14:paraId="7F3E1173" w14:textId="77777777" w:rsidR="00C657BC" w:rsidRPr="00F41F6F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>ХАНТЫ-МАНСИЙСКИЙ РАЙОН</w:t>
      </w:r>
    </w:p>
    <w:p w14:paraId="0B306A2F" w14:textId="77777777" w:rsidR="00C657BC" w:rsidRPr="00F41F6F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</w:p>
    <w:p w14:paraId="5B6634DC" w14:textId="77777777" w:rsidR="00C657BC" w:rsidRPr="00F41F6F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  <w:lang w:val="x-none"/>
        </w:rPr>
        <w:t>ДУМА</w:t>
      </w:r>
    </w:p>
    <w:p w14:paraId="7B06C711" w14:textId="77777777" w:rsidR="00C657BC" w:rsidRPr="00F41F6F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</w:p>
    <w:p w14:paraId="4E0FCDA3" w14:textId="77777777" w:rsidR="00C657BC" w:rsidRPr="00F41F6F" w:rsidRDefault="00C657BC" w:rsidP="00C65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/>
          <w:b/>
          <w:bCs/>
          <w:kern w:val="28"/>
          <w:sz w:val="28"/>
          <w:szCs w:val="28"/>
        </w:rPr>
        <w:t>РЕШЕНИЕ</w:t>
      </w:r>
    </w:p>
    <w:p w14:paraId="4F50C6CC" w14:textId="77777777" w:rsidR="00C657BC" w:rsidRDefault="00C657BC" w:rsidP="00C657BC">
      <w:pPr>
        <w:spacing w:after="0" w:line="240" w:lineRule="auto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14:paraId="68E75F1E" w14:textId="77777777" w:rsidR="00C657BC" w:rsidRPr="00820A91" w:rsidRDefault="00C657BC" w:rsidP="00C657BC">
      <w:pPr>
        <w:spacing w:after="0" w:line="240" w:lineRule="auto"/>
        <w:rPr>
          <w:rFonts w:ascii="Times New Roman" w:eastAsia="Times New Roman" w:hAnsi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/>
          <w:bCs/>
          <w:kern w:val="28"/>
          <w:sz w:val="28"/>
          <w:szCs w:val="28"/>
        </w:rPr>
        <w:t>00.00.2025</w:t>
      </w:r>
      <w:r w:rsidRPr="00F41F6F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         № </w:t>
      </w:r>
      <w:r w:rsidR="00B54D34">
        <w:rPr>
          <w:rFonts w:ascii="Times New Roman" w:eastAsia="Times New Roman" w:hAnsi="Times New Roman"/>
          <w:bCs/>
          <w:kern w:val="28"/>
          <w:sz w:val="28"/>
          <w:szCs w:val="28"/>
        </w:rPr>
        <w:t>___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___</w:t>
      </w:r>
    </w:p>
    <w:p w14:paraId="0F38E807" w14:textId="77777777" w:rsidR="00C657BC" w:rsidRDefault="00C657BC" w:rsidP="00C657BC">
      <w:pPr>
        <w:spacing w:after="0"/>
        <w:rPr>
          <w:rFonts w:ascii="Times New Roman" w:hAnsi="Times New Roman"/>
          <w:sz w:val="28"/>
          <w:szCs w:val="28"/>
        </w:rPr>
      </w:pPr>
    </w:p>
    <w:p w14:paraId="152A1E20" w14:textId="77777777" w:rsidR="00966BF9" w:rsidRPr="0011697D" w:rsidRDefault="00966BF9" w:rsidP="00B54D34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1697D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 </w:t>
      </w:r>
      <w:r w:rsidR="004E7158">
        <w:rPr>
          <w:rFonts w:ascii="Times New Roman" w:eastAsia="Arial" w:hAnsi="Times New Roman" w:cs="Times New Roman"/>
          <w:b w:val="0"/>
          <w:sz w:val="28"/>
          <w:szCs w:val="28"/>
        </w:rPr>
        <w:t>проекте</w:t>
      </w: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 закона Ханты-Мансийского </w:t>
      </w:r>
    </w:p>
    <w:p w14:paraId="0BD27357" w14:textId="77777777" w:rsidR="00966BF9" w:rsidRPr="0011697D" w:rsidRDefault="00966BF9" w:rsidP="00B54D34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автономного округа – Югры </w:t>
      </w:r>
    </w:p>
    <w:p w14:paraId="239F8F8C" w14:textId="77777777" w:rsidR="00966BF9" w:rsidRPr="0011697D" w:rsidRDefault="00966BF9" w:rsidP="00B54D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«О </w:t>
      </w:r>
      <w:r w:rsidRPr="0011697D">
        <w:rPr>
          <w:rFonts w:ascii="Times New Roman" w:hAnsi="Times New Roman" w:cs="Times New Roman"/>
          <w:b w:val="0"/>
          <w:sz w:val="28"/>
          <w:szCs w:val="28"/>
        </w:rPr>
        <w:t xml:space="preserve">Ханты-Мансийском </w:t>
      </w:r>
    </w:p>
    <w:p w14:paraId="3B52B784" w14:textId="77777777" w:rsidR="00966BF9" w:rsidRPr="0011697D" w:rsidRDefault="00966BF9" w:rsidP="00B54D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1697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округе </w:t>
      </w:r>
    </w:p>
    <w:p w14:paraId="6F570BA2" w14:textId="77777777" w:rsidR="00966BF9" w:rsidRPr="0011697D" w:rsidRDefault="00966BF9" w:rsidP="00B54D34">
      <w:pPr>
        <w:pStyle w:val="ConsPlusTitle"/>
        <w:rPr>
          <w:rFonts w:ascii="Times New Roman" w:eastAsia="Arial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 xml:space="preserve">Ханты-Мансийского </w:t>
      </w:r>
    </w:p>
    <w:p w14:paraId="79662708" w14:textId="77777777" w:rsidR="00B54D34" w:rsidRPr="0011697D" w:rsidRDefault="00966BF9" w:rsidP="00B54D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1697D">
        <w:rPr>
          <w:rFonts w:ascii="Times New Roman" w:eastAsia="Arial" w:hAnsi="Times New Roman" w:cs="Times New Roman"/>
          <w:b w:val="0"/>
          <w:sz w:val="28"/>
          <w:szCs w:val="28"/>
        </w:rPr>
        <w:t>автономного округа – Югры</w:t>
      </w:r>
      <w:r w:rsidR="00B54D34" w:rsidRPr="0011697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EF44E5F" w14:textId="77777777" w:rsidR="00C657BC" w:rsidRPr="009A46CB" w:rsidRDefault="00C657BC" w:rsidP="00C657B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D6F8513" w14:textId="77777777" w:rsidR="00C657BC" w:rsidRPr="00DE7F13" w:rsidRDefault="00B54D34" w:rsidP="00B54D34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FEE" w:rsidRPr="00954FEE">
        <w:rPr>
          <w:rFonts w:ascii="Times New Roman" w:hAnsi="Times New Roman"/>
          <w:sz w:val="28"/>
          <w:szCs w:val="28"/>
        </w:rPr>
        <w:t>Руководствуясь статьей</w:t>
      </w:r>
      <w:r w:rsidRPr="00954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49 Устава (Основного закона) Ханты-Мансийского автономного округа – Югры</w:t>
      </w:r>
      <w:r w:rsidRPr="00DE0E94">
        <w:rPr>
          <w:rFonts w:ascii="Times New Roman" w:hAnsi="Times New Roman"/>
          <w:color w:val="000000"/>
          <w:sz w:val="28"/>
          <w:szCs w:val="28"/>
        </w:rPr>
        <w:t>,</w:t>
      </w:r>
      <w:r w:rsidRPr="00954FEE">
        <w:rPr>
          <w:rFonts w:ascii="Times New Roman" w:hAnsi="Times New Roman"/>
          <w:sz w:val="28"/>
          <w:szCs w:val="28"/>
        </w:rPr>
        <w:t xml:space="preserve"> </w:t>
      </w:r>
      <w:r w:rsidR="00DE7F13" w:rsidRPr="00954FEE">
        <w:rPr>
          <w:rFonts w:ascii="Times New Roman" w:hAnsi="Times New Roman" w:cs="Times New Roman"/>
          <w:sz w:val="28"/>
          <w:szCs w:val="28"/>
        </w:rPr>
        <w:t>частью 1 статьи 31 Устава Ханты-Мансийского района,</w:t>
      </w:r>
    </w:p>
    <w:p w14:paraId="1A511FB1" w14:textId="77777777" w:rsidR="00C657BC" w:rsidRPr="009A46CB" w:rsidRDefault="00C657BC" w:rsidP="00C657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99175" w14:textId="77777777" w:rsidR="00C657BC" w:rsidRPr="009A46CB" w:rsidRDefault="00C657BC" w:rsidP="00C657BC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7C8E0C44" w14:textId="77777777" w:rsidR="00C657BC" w:rsidRPr="009A46CB" w:rsidRDefault="00C657BC" w:rsidP="00C657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999F1" w14:textId="77777777" w:rsidR="00C657BC" w:rsidRPr="009A46CB" w:rsidRDefault="00C657BC" w:rsidP="00C657BC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4139B88" w14:textId="77777777" w:rsidR="00C657BC" w:rsidRPr="009A46CB" w:rsidRDefault="00C657BC" w:rsidP="00C657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24FF3" w14:textId="583E9F36" w:rsidR="00B54D34" w:rsidRPr="001F55B1" w:rsidRDefault="00B54D34" w:rsidP="00B54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37E">
        <w:rPr>
          <w:rFonts w:ascii="Times New Roman" w:eastAsia="Times New Roman" w:hAnsi="Times New Roman"/>
          <w:color w:val="000000"/>
          <w:sz w:val="28"/>
          <w:szCs w:val="28"/>
        </w:rPr>
        <w:t xml:space="preserve">1. Внести в Думу Ханты-Мансийского автономного округа – Югры </w:t>
      </w:r>
      <w:r w:rsidRPr="001F55B1">
        <w:rPr>
          <w:rFonts w:ascii="Times New Roman" w:eastAsia="Times New Roman" w:hAnsi="Times New Roman"/>
          <w:color w:val="000000"/>
          <w:sz w:val="28"/>
          <w:szCs w:val="28"/>
        </w:rPr>
        <w:t>проект закона Ханты-Мансийского автономного округа – Югры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F55B1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E6284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Ханты-Мансийском 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55B1">
        <w:rPr>
          <w:rFonts w:ascii="Times New Roman" w:hAnsi="Times New Roman"/>
          <w:sz w:val="28"/>
          <w:szCs w:val="28"/>
        </w:rPr>
        <w:t>Ханты-Мансийского автономного округа – Югры»</w:t>
      </w:r>
      <w:r w:rsidR="005C5DC1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 к настоящему решению.</w:t>
      </w:r>
    </w:p>
    <w:p w14:paraId="2E02092D" w14:textId="77777777" w:rsidR="00B54D34" w:rsidRDefault="00B54D34" w:rsidP="00B54D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51D2">
        <w:rPr>
          <w:rFonts w:ascii="Times New Roman" w:eastAsia="Times New Roman" w:hAnsi="Times New Roman"/>
          <w:color w:val="000000"/>
          <w:sz w:val="28"/>
          <w:szCs w:val="28"/>
        </w:rPr>
        <w:t>2. Назначи</w:t>
      </w:r>
      <w:r w:rsidRPr="005051D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ть </w:t>
      </w:r>
      <w:r w:rsidR="003E6284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лаву </w:t>
      </w:r>
      <w:r w:rsidR="00C253C4" w:rsidRPr="00C253C4">
        <w:rPr>
          <w:rFonts w:ascii="Times New Roman" w:eastAsia="Times New Roman" w:hAnsi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представителем органов местного самоуправления </w:t>
      </w:r>
      <w:r w:rsidR="003E6284" w:rsidRPr="003E6284">
        <w:rPr>
          <w:rFonts w:ascii="Times New Roman" w:hAnsi="Times New Roman"/>
          <w:sz w:val="28"/>
          <w:szCs w:val="28"/>
        </w:rPr>
        <w:t>Ханты-Мансийского района</w:t>
      </w:r>
      <w:r w:rsidRPr="001F55B1">
        <w:rPr>
          <w:rFonts w:ascii="Times New Roman" w:hAnsi="Times New Roman"/>
          <w:i/>
          <w:sz w:val="28"/>
          <w:szCs w:val="28"/>
        </w:rPr>
        <w:t xml:space="preserve"> </w:t>
      </w:r>
      <w:r w:rsidRPr="005051D2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при рассмотрении Думой Ханты-Мансийского автономного округа – Югры проекта закона Ханты-Мансийского автономного округа – </w:t>
      </w:r>
      <w:r w:rsidRPr="003E6284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Югры </w:t>
      </w:r>
      <w:r w:rsidRPr="003E628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3E628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3E6284" w:rsidRPr="003E6284">
        <w:rPr>
          <w:rFonts w:ascii="Times New Roman" w:hAnsi="Times New Roman"/>
          <w:sz w:val="28"/>
          <w:szCs w:val="28"/>
        </w:rPr>
        <w:t xml:space="preserve">Ханты-Мансийском </w:t>
      </w:r>
      <w:r w:rsidRPr="003E6284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округе</w:t>
      </w:r>
      <w:r w:rsidRPr="001F55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55B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5051D2">
        <w:rPr>
          <w:rFonts w:ascii="Times New Roman" w:hAnsi="Times New Roman"/>
          <w:sz w:val="28"/>
          <w:szCs w:val="28"/>
        </w:rPr>
        <w:t>»</w:t>
      </w:r>
      <w:r w:rsidRPr="005051D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8D2EA91" w14:textId="77777777" w:rsidR="001D530D" w:rsidRDefault="001D530D" w:rsidP="00B54D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5B6DB24" w14:textId="77777777" w:rsidR="001D530D" w:rsidRPr="001D530D" w:rsidRDefault="001D530D" w:rsidP="001D53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530D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Думы </w:t>
      </w:r>
    </w:p>
    <w:p w14:paraId="7728E315" w14:textId="32FC20CF" w:rsidR="001D530D" w:rsidRPr="001D530D" w:rsidRDefault="001D530D" w:rsidP="001D53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530D">
        <w:rPr>
          <w:rFonts w:ascii="Times New Roman" w:eastAsia="Times New Roman" w:hAnsi="Times New Roman"/>
          <w:color w:val="000000"/>
          <w:sz w:val="28"/>
          <w:szCs w:val="28"/>
        </w:rPr>
        <w:t>Ханты-Мансийского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Е.А. Данилова</w:t>
      </w:r>
    </w:p>
    <w:p w14:paraId="77E0FE62" w14:textId="77777777" w:rsidR="00B043BB" w:rsidRDefault="00B043BB" w:rsidP="00ED3F95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0737C51F" w14:textId="77777777" w:rsidR="001D530D" w:rsidRDefault="001D530D" w:rsidP="00ED3F95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557BCC6F" w14:textId="77777777" w:rsidR="001D530D" w:rsidRDefault="001D530D" w:rsidP="00ED3F95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1041FAE4" w14:textId="77777777" w:rsidR="001D530D" w:rsidRDefault="001D530D" w:rsidP="00ED3F95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730D287E" w14:textId="77777777" w:rsidR="001D530D" w:rsidRDefault="001D530D" w:rsidP="00ED3F95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p w14:paraId="447D9F26" w14:textId="4CCDE698" w:rsidR="005C5DC1" w:rsidRPr="005C5DC1" w:rsidRDefault="005C5DC1" w:rsidP="005C5DC1">
      <w:pPr>
        <w:tabs>
          <w:tab w:val="left" w:pos="10080"/>
        </w:tabs>
        <w:spacing w:after="0" w:line="276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 w:rsidRPr="005C5DC1">
        <w:rPr>
          <w:rFonts w:ascii="Times New Roman" w:hAnsi="Times New Roman"/>
          <w:bCs/>
          <w:sz w:val="28"/>
          <w:szCs w:val="28"/>
          <w:highlight w:val="white"/>
          <w:lang w:eastAsia="ar-SA"/>
        </w:rPr>
        <w:lastRenderedPageBreak/>
        <w:t>Приложение</w:t>
      </w:r>
    </w:p>
    <w:p w14:paraId="410FCE32" w14:textId="77777777" w:rsidR="001D530D" w:rsidRDefault="005C5DC1" w:rsidP="005C5DC1">
      <w:pPr>
        <w:tabs>
          <w:tab w:val="left" w:pos="10080"/>
        </w:tabs>
        <w:spacing w:after="0" w:line="276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ar-SA"/>
        </w:rPr>
        <w:t>к</w:t>
      </w:r>
      <w:r w:rsidRPr="005C5DC1"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 решению Думы</w:t>
      </w:r>
    </w:p>
    <w:p w14:paraId="2B2A6673" w14:textId="16661940" w:rsidR="005C5DC1" w:rsidRDefault="005C5DC1" w:rsidP="001D530D">
      <w:pPr>
        <w:tabs>
          <w:tab w:val="left" w:pos="10080"/>
        </w:tabs>
        <w:spacing w:after="0" w:line="276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 w:rsidRPr="005C5DC1"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 Ханты-Мансийского района</w:t>
      </w:r>
    </w:p>
    <w:p w14:paraId="0D34BD8F" w14:textId="6CF21C79" w:rsidR="005C5DC1" w:rsidRPr="005C5DC1" w:rsidRDefault="005C5DC1" w:rsidP="005C5DC1">
      <w:pPr>
        <w:tabs>
          <w:tab w:val="left" w:pos="10080"/>
        </w:tabs>
        <w:spacing w:after="0" w:line="276" w:lineRule="auto"/>
        <w:jc w:val="right"/>
        <w:rPr>
          <w:rFonts w:ascii="Times New Roman" w:hAnsi="Times New Roman"/>
          <w:bCs/>
          <w:sz w:val="28"/>
          <w:szCs w:val="28"/>
          <w:highlight w:val="white"/>
          <w:lang w:eastAsia="ar-SA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от </w:t>
      </w:r>
      <w:r w:rsidR="001D530D">
        <w:rPr>
          <w:rFonts w:ascii="Times New Roman" w:hAnsi="Times New Roman"/>
          <w:bCs/>
          <w:sz w:val="28"/>
          <w:szCs w:val="28"/>
          <w:highlight w:val="white"/>
          <w:lang w:eastAsia="ar-SA"/>
        </w:rPr>
        <w:t>00.12.2025</w:t>
      </w:r>
      <w:r>
        <w:rPr>
          <w:rFonts w:ascii="Times New Roman" w:hAnsi="Times New Roman"/>
          <w:bCs/>
          <w:sz w:val="28"/>
          <w:szCs w:val="28"/>
          <w:highlight w:val="white"/>
          <w:lang w:eastAsia="ar-SA"/>
        </w:rPr>
        <w:t xml:space="preserve"> № </w:t>
      </w:r>
      <w:r w:rsidR="001D530D">
        <w:rPr>
          <w:rFonts w:ascii="Times New Roman" w:hAnsi="Times New Roman"/>
          <w:bCs/>
          <w:sz w:val="28"/>
          <w:szCs w:val="28"/>
          <w:highlight w:val="white"/>
          <w:lang w:eastAsia="ar-SA"/>
        </w:rPr>
        <w:t>___</w:t>
      </w:r>
    </w:p>
    <w:p w14:paraId="640CE792" w14:textId="77777777" w:rsidR="005C5DC1" w:rsidRDefault="005C5DC1" w:rsidP="005C5DC1">
      <w:pPr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E03A36" w14:textId="77777777" w:rsidR="005C5DC1" w:rsidRDefault="005C5DC1" w:rsidP="005C5DC1">
      <w:pPr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8BBD82" w14:textId="5E1CB889" w:rsidR="005C5DC1" w:rsidRPr="009F7923" w:rsidRDefault="005C5DC1" w:rsidP="005C5DC1">
      <w:pPr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09F1E7E4" w14:textId="77777777" w:rsidR="005C5DC1" w:rsidRPr="009F7923" w:rsidRDefault="005C5DC1" w:rsidP="005C5DC1">
      <w:pPr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вносится Думой Ханты-Мансийского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района</w:t>
      </w:r>
    </w:p>
    <w:p w14:paraId="2059CA21" w14:textId="77777777" w:rsidR="005C5DC1" w:rsidRPr="009F7923" w:rsidRDefault="005C5DC1" w:rsidP="005C5DC1">
      <w:pPr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</w:t>
      </w:r>
    </w:p>
    <w:p w14:paraId="2FAC2596" w14:textId="77777777" w:rsidR="005C5DC1" w:rsidRPr="009F7923" w:rsidRDefault="005C5DC1" w:rsidP="005C5DC1">
      <w:pPr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</w:t>
      </w:r>
    </w:p>
    <w:p w14:paraId="7A2ABDE9" w14:textId="77777777" w:rsidR="005C5DC1" w:rsidRPr="009F7923" w:rsidRDefault="005C5DC1" w:rsidP="005C5DC1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C48C5A" w14:textId="77777777" w:rsidR="005C5DC1" w:rsidRPr="001D530D" w:rsidRDefault="005C5DC1" w:rsidP="005C5DC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АВТОНОМНЫЙ ОКРУГ – ЮГРА</w:t>
      </w:r>
    </w:p>
    <w:p w14:paraId="13494A84" w14:textId="77777777" w:rsidR="005C5DC1" w:rsidRPr="001D530D" w:rsidRDefault="005C5DC1" w:rsidP="005C5DC1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BC5A0E" w14:textId="77777777" w:rsidR="005C5DC1" w:rsidRPr="001D530D" w:rsidRDefault="005C5DC1" w:rsidP="005C5DC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</w:p>
    <w:p w14:paraId="3DD7BC74" w14:textId="77777777" w:rsidR="005C5DC1" w:rsidRPr="001D530D" w:rsidRDefault="005C5DC1" w:rsidP="005C5DC1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1865813D" w14:textId="77777777" w:rsidR="005C5DC1" w:rsidRPr="001D530D" w:rsidRDefault="005C5DC1" w:rsidP="005C5DC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30D">
        <w:rPr>
          <w:rFonts w:ascii="Times New Roman" w:eastAsia="Times New Roman" w:hAnsi="Times New Roman"/>
          <w:sz w:val="28"/>
          <w:szCs w:val="28"/>
          <w:lang w:eastAsia="ru-RU"/>
        </w:rPr>
        <w:t xml:space="preserve">О Ханты-Мансийском муниципальном округе </w:t>
      </w:r>
      <w:r w:rsidRPr="001D530D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14:paraId="091BC580" w14:textId="77777777" w:rsidR="005C5DC1" w:rsidRPr="001D530D" w:rsidRDefault="005C5DC1" w:rsidP="005C5DC1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097465CB" w14:textId="77777777" w:rsidR="005C5DC1" w:rsidRPr="009F7923" w:rsidRDefault="005C5DC1" w:rsidP="005C5DC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Принят Думой Ханты-Мансийского</w:t>
      </w:r>
    </w:p>
    <w:p w14:paraId="5171C941" w14:textId="77777777" w:rsidR="005C5DC1" w:rsidRPr="009F7923" w:rsidRDefault="005C5DC1" w:rsidP="005C5DC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 Югры «___» ____________ 2025 года</w:t>
      </w:r>
    </w:p>
    <w:p w14:paraId="15429869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6DDA6CC" w14:textId="77777777" w:rsidR="005C5DC1" w:rsidRPr="009F7923" w:rsidRDefault="005C5DC1" w:rsidP="005C5DC1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Настоящий Закон в соответствии с Федеральным законом «Об общих принципах организации местного самоуправления в единой системе публичной власти», Уставом (Основным законом) Ханты-Мансийского автономного округа – Югры устанавливает территориальную организацию местного самоуправления с осуществлением местного самоуправления в Ханты-Мансийском муниципальном округе Ханты-Мансийского автономного округа – Югры (далее также – Ханты-Мансийский муниципальный округ) на территории Ханты-Мансийского муниципального района Ханты-Мансийского автономного округа – Югры (далее также – Ханты-Мансийский муниципальный район) и поселений, входящих в состав территории Ханты-Мансийского муниципального района.</w:t>
      </w:r>
    </w:p>
    <w:p w14:paraId="7054B1DB" w14:textId="77777777" w:rsidR="005C5DC1" w:rsidRPr="009F7923" w:rsidRDefault="005C5DC1" w:rsidP="005C5DC1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C37FEEA" w14:textId="77777777" w:rsidR="005C5DC1" w:rsidRPr="005C5DC1" w:rsidRDefault="005C5DC1" w:rsidP="005C5DC1">
      <w:pPr>
        <w:pStyle w:val="docdata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C5DC1">
        <w:rPr>
          <w:bCs/>
          <w:sz w:val="28"/>
          <w:szCs w:val="28"/>
        </w:rPr>
        <w:t>Статья 1. Образование Ханты-Мансийского муниципального округа Ханты-Мансийского автономного округа – Югры</w:t>
      </w:r>
    </w:p>
    <w:p w14:paraId="0B3B47A1" w14:textId="77777777" w:rsidR="005C5DC1" w:rsidRPr="005C5DC1" w:rsidRDefault="005C5DC1" w:rsidP="005C5DC1">
      <w:pPr>
        <w:pStyle w:val="docdata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</w:p>
    <w:p w14:paraId="7C379F43" w14:textId="77777777" w:rsidR="005C5DC1" w:rsidRPr="009F7923" w:rsidRDefault="005C5DC1" w:rsidP="005C5DC1">
      <w:pPr>
        <w:pStyle w:val="docdata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 xml:space="preserve">В соответствии с частью 2 статьи 9, частями 2 и 3 статьи 91 Федерального закона «Об общих принципах организации местного самоуправления в единой системе публичной власти» образовать Ханты-Мансийский  муниципальный округ Ханты-Мансийского автономного округа – Югры на территории сельского поселения </w:t>
      </w:r>
      <w:proofErr w:type="spellStart"/>
      <w:r w:rsidRPr="009F7923">
        <w:rPr>
          <w:sz w:val="28"/>
          <w:szCs w:val="28"/>
        </w:rPr>
        <w:t>Горноправдинск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</w:t>
      </w:r>
      <w:proofErr w:type="spellStart"/>
      <w:r w:rsidRPr="009F7923">
        <w:rPr>
          <w:sz w:val="28"/>
          <w:szCs w:val="28"/>
        </w:rPr>
        <w:t>Цингалы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Кедровый Ханты-Мансийского муниципального района, сельского поселения </w:t>
      </w:r>
      <w:proofErr w:type="spellStart"/>
      <w:r w:rsidRPr="009F7923">
        <w:rPr>
          <w:sz w:val="28"/>
          <w:szCs w:val="28"/>
        </w:rPr>
        <w:t>Красноленинский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Луговской Ханты-Мансийского муниципального района, сельского поселения </w:t>
      </w:r>
      <w:proofErr w:type="spellStart"/>
      <w:r w:rsidRPr="009F7923">
        <w:rPr>
          <w:sz w:val="28"/>
          <w:szCs w:val="28"/>
        </w:rPr>
        <w:t>Согом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</w:t>
      </w:r>
      <w:proofErr w:type="spellStart"/>
      <w:r w:rsidRPr="009F7923">
        <w:rPr>
          <w:sz w:val="28"/>
          <w:szCs w:val="28"/>
        </w:rPr>
        <w:t>Нялинское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</w:t>
      </w:r>
      <w:proofErr w:type="spellStart"/>
      <w:r w:rsidRPr="009F7923">
        <w:rPr>
          <w:sz w:val="28"/>
          <w:szCs w:val="28"/>
        </w:rPr>
        <w:t>Кышик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</w:t>
      </w:r>
      <w:proofErr w:type="spellStart"/>
      <w:r w:rsidRPr="009F7923">
        <w:rPr>
          <w:sz w:val="28"/>
          <w:szCs w:val="28"/>
        </w:rPr>
        <w:t>Селиярово</w:t>
      </w:r>
      <w:proofErr w:type="spellEnd"/>
      <w:r w:rsidRPr="009F7923">
        <w:rPr>
          <w:sz w:val="28"/>
          <w:szCs w:val="28"/>
        </w:rPr>
        <w:t xml:space="preserve"> Ханты-Мансийского муниципального района, сельского поселения Сибирский Ханты-Мансийского муниципального района, сельского поселения Выкатной Ханты-Мансийского муниципального района, сельского поселения Шапша Ханты-Мансийского муниципального района (далее также – поселения) и Ханты-Мансийского муниципального района в границах, установленных согласно приложениям 43, 44 к Закону Ханты-Мансийского автономного округа – Югры «О статусе и границах муниципальных образований Ханты-Мансийского автономного округа – Югры» по состоянию на дату вступления в силу Федерального закона «Об общих принципах организации местного самоуправления в единой системе публичной власти».</w:t>
      </w:r>
    </w:p>
    <w:p w14:paraId="7CE5BAE2" w14:textId="77777777" w:rsidR="005C5DC1" w:rsidRPr="009F7923" w:rsidRDefault="005C5DC1" w:rsidP="005C5DC1">
      <w:pPr>
        <w:pStyle w:val="docdata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Ханты-Мансийский муниципальный округ образуется 1 января года, являющегося годом истечения срока полномочий представительного органа Ханты-Мансийского муниципального района с учетом положений пункта 1 статьи 4 настоящего Закона.</w:t>
      </w:r>
    </w:p>
    <w:p w14:paraId="143F5F86" w14:textId="77777777" w:rsidR="005C5DC1" w:rsidRPr="009F7923" w:rsidRDefault="005C5DC1" w:rsidP="005C5DC1">
      <w:pPr>
        <w:pStyle w:val="docdata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В случае досрочного прекращения полномочий представительного органа Ханты-Мансийского муниципального района до 1 января года, являющегося годом истечения срока полномочий представительного органа Ханты-Мансийского муниципального района, Ханты-Мансийский муниципальный округ образуется 1 января года, следующего за годом, в котором досрочно прекращены полномочия представительного органа Ханты-Мансийского муниципального района.</w:t>
      </w:r>
    </w:p>
    <w:p w14:paraId="5E404F0D" w14:textId="77777777" w:rsidR="005C5DC1" w:rsidRPr="009F7923" w:rsidRDefault="005C5DC1" w:rsidP="005C5DC1">
      <w:pPr>
        <w:pStyle w:val="docdata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День образования Ханты-Мансийского муниципального округа Ханты-Мансийского автономного округа – Югры устанавливается в Уставе Ханты-Мансийского муниципального округа Ханты-Мансийского автономного округа – Югры.</w:t>
      </w:r>
    </w:p>
    <w:p w14:paraId="6425887A" w14:textId="77777777" w:rsidR="005C5DC1" w:rsidRPr="009F7923" w:rsidRDefault="005C5DC1" w:rsidP="005C5DC1">
      <w:pPr>
        <w:pStyle w:val="docdata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Административным центром Ханты-Мансийского муниципального округа Ханты-Мансийского автономного округа – Югры является город Ханты-Мансийск.</w:t>
      </w:r>
    </w:p>
    <w:p w14:paraId="0EF19999" w14:textId="77777777" w:rsidR="005C5DC1" w:rsidRPr="009F7923" w:rsidRDefault="005C5DC1" w:rsidP="005C5DC1">
      <w:pPr>
        <w:pStyle w:val="docdata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Границы Ханты-Мансийского муниципального округа устанавливаются законом Ханты-Мансийского автономного округа – Югры, содержащим перечень населенных пунктов, входящих в состав его территорий.</w:t>
      </w:r>
    </w:p>
    <w:p w14:paraId="659E3DEC" w14:textId="77777777" w:rsidR="005C5DC1" w:rsidRPr="009F7923" w:rsidRDefault="005C5DC1" w:rsidP="005C5DC1">
      <w:pPr>
        <w:pStyle w:val="docdata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i/>
          <w:sz w:val="28"/>
          <w:szCs w:val="28"/>
        </w:rPr>
      </w:pPr>
      <w:r w:rsidRPr="009F7923">
        <w:rPr>
          <w:sz w:val="28"/>
          <w:szCs w:val="28"/>
        </w:rPr>
        <w:t>Ханты-Мансийский муниципальный район, поселения со дня образования Ханты-Мансийского муниципального округа упраздняются и утрачивают статус муниципальных образований.</w:t>
      </w:r>
    </w:p>
    <w:p w14:paraId="02BA818C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08802C" w14:textId="77777777" w:rsidR="005C5DC1" w:rsidRPr="005C5DC1" w:rsidRDefault="005C5DC1" w:rsidP="005C5DC1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5DC1">
        <w:rPr>
          <w:rFonts w:ascii="Times New Roman" w:hAnsi="Times New Roman"/>
          <w:bCs/>
          <w:sz w:val="28"/>
          <w:szCs w:val="28"/>
        </w:rPr>
        <w:t xml:space="preserve">Статья 2. Порядок формирования органов местного самоуправления вновь образованного Ханты-Мансийского муниципального округа 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14:paraId="0929E731" w14:textId="77777777" w:rsidR="005C5DC1" w:rsidRPr="009F7923" w:rsidRDefault="005C5DC1" w:rsidP="005C5DC1">
      <w:pPr>
        <w:pStyle w:val="docdat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F7923">
        <w:rPr>
          <w:sz w:val="28"/>
          <w:szCs w:val="28"/>
        </w:rPr>
        <w:t> </w:t>
      </w:r>
    </w:p>
    <w:p w14:paraId="2796E6B1" w14:textId="77777777" w:rsidR="005C5DC1" w:rsidRPr="009F7923" w:rsidRDefault="005C5DC1" w:rsidP="005C5DC1">
      <w:pPr>
        <w:pStyle w:val="a7"/>
        <w:numPr>
          <w:ilvl w:val="3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Выборы депутатов представительного органа Ханты-Мансийского муниципального округа первого созыва должны быть проведены не позднее чем через один год со дня образования Ханты-Мансийского муниципального округа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CEE5D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Подготовку и проведение выборов депутатов представительного органа Ханты-Мансийского муниципального округа первого созыва организует избирательная комиссия, на которую решением Избирательной комиссии Ханты-Мансийского автономного округа – Югры возложены соответствующие полномочия в соответствии с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 и Законом Ханты-Мансийского автономного округа – Югры «О выборах депутатов представительного органа муниципального образования в Ханты-Мансийском автономном округе – Югре».</w:t>
      </w:r>
    </w:p>
    <w:p w14:paraId="67F14C5C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депутатов </w:t>
      </w:r>
      <w:r w:rsidRPr="009F7923">
        <w:rPr>
          <w:rFonts w:ascii="Times New Roman" w:hAnsi="Times New Roman"/>
          <w:sz w:val="28"/>
          <w:szCs w:val="28"/>
        </w:rPr>
        <w:t>представительного органа Ханты-Мансийского муниципального округа первого созыва проводятся по одномандатным избирательным округам по мажоритарной избирательной системе относительного большинства.</w:t>
      </w:r>
    </w:p>
    <w:p w14:paraId="2F0B58D0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комиссия, указанная в абзаце втором настоящего пункта, </w:t>
      </w:r>
      <w:r w:rsidRPr="009F7923">
        <w:rPr>
          <w:rFonts w:ascii="Times New Roman" w:hAnsi="Times New Roman"/>
          <w:sz w:val="28"/>
          <w:szCs w:val="28"/>
        </w:rPr>
        <w:t xml:space="preserve">утверждает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схему избирательных округов для проведения выборов </w:t>
      </w:r>
      <w:r w:rsidRPr="009F7923">
        <w:rPr>
          <w:rFonts w:ascii="Times New Roman" w:hAnsi="Times New Roman"/>
          <w:sz w:val="28"/>
          <w:szCs w:val="28"/>
        </w:rPr>
        <w:t>в представительный орган Ханты-Мансийского муниципального округа первого созыва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7923">
        <w:rPr>
          <w:rFonts w:ascii="Times New Roman" w:hAnsi="Times New Roman"/>
          <w:sz w:val="28"/>
          <w:szCs w:val="28"/>
        </w:rPr>
        <w:t xml:space="preserve">и осуществляет иные предусмотренные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 и принимаемыми в соответствии с ними законами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  <w:r w:rsidRPr="009F7923">
        <w:rPr>
          <w:rFonts w:ascii="Times New Roman" w:hAnsi="Times New Roman"/>
          <w:sz w:val="28"/>
          <w:szCs w:val="28"/>
        </w:rPr>
        <w:t xml:space="preserve"> полномочия избирательной комиссии, организующей подготовку и проведение муниципальных выборов.</w:t>
      </w:r>
    </w:p>
    <w:p w14:paraId="615AF2E9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</w:t>
      </w:r>
      <w:r w:rsidRPr="009F7923">
        <w:rPr>
          <w:rFonts w:ascii="Times New Roman" w:hAnsi="Times New Roman"/>
          <w:sz w:val="28"/>
          <w:szCs w:val="28"/>
        </w:rPr>
        <w:t xml:space="preserve">выборов в представительный орган Ханты-Мансийского муниципального округа первого созыва осуществляется в соответствии с Федеральным законом «Об основных гарантиях избирательных прав и права на участие в референдуме граждан Российской Федерации», иными федеральными законами и принимаемыми в соответствии с ними законами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Югры.</w:t>
      </w:r>
    </w:p>
    <w:p w14:paraId="7925BC31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</w:rPr>
        <w:t>Расходы, связанные с подготовкой и проведением выборов в представительный орган Ханты-Мансийского муниципального округа первого созыва, производятся за счет средств, выделенных на эти цели из бюджета Ханты-Мансийского муниципального округа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B1A50E" w14:textId="77777777" w:rsidR="005C5DC1" w:rsidRPr="009F7923" w:rsidRDefault="005C5DC1" w:rsidP="005C5DC1">
      <w:pPr>
        <w:pStyle w:val="a7"/>
        <w:numPr>
          <w:ilvl w:val="3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Представительный орган Ханты-Мансийского муниципального округа первого созыва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19 депутатов.</w:t>
      </w:r>
    </w:p>
    <w:p w14:paraId="3515CA4D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Представительный орган Ханты-Мансийского муниципального округа первого созыва собирается на первое заседание в срок, который не может превышать 30 дней со дня избрания представительного органа Ханты-Мансийского муниципального округа первого созыва в правомочном составе.</w:t>
      </w:r>
    </w:p>
    <w:p w14:paraId="1FFEB900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первого </w:t>
      </w:r>
      <w:r w:rsidRPr="009F7923">
        <w:rPr>
          <w:rFonts w:ascii="Times New Roman" w:hAnsi="Times New Roman"/>
          <w:sz w:val="28"/>
          <w:szCs w:val="28"/>
        </w:rPr>
        <w:t>заседания представительного органа Ханты-Мансийского муниципального округа первого созыва осуществляется в порядке, установленном для проведения соответствующего заседания представительного органа Ханты-Мансийского муниципального района.</w:t>
      </w:r>
    </w:p>
    <w:p w14:paraId="0A0C045A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Организация деятельности представительного органа Ханты-Мансийского муниципального округа первого созыва регулируется в порядке, установленном представительным органом Ханты-Мансийского муниципального района, до принятия соответствующих муниципальных правовых актов представительного органа Ханты-Мансийского муниципального округа.</w:t>
      </w:r>
    </w:p>
    <w:p w14:paraId="0A0FB1E3" w14:textId="77777777" w:rsidR="005C5DC1" w:rsidRPr="009F7923" w:rsidRDefault="005C5DC1" w:rsidP="005C5DC1">
      <w:pPr>
        <w:pStyle w:val="a7"/>
        <w:numPr>
          <w:ilvl w:val="3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Первый глава Ханты-Мансийского муниципального округа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избирается </w:t>
      </w: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представительным органом Ханты-Мансийского муниципального округа первого созыва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его избрания в правомочном составе, но </w:t>
      </w:r>
      <w:r w:rsidRPr="009F7923">
        <w:rPr>
          <w:rFonts w:ascii="Times New Roman" w:hAnsi="Times New Roman" w:cs="Times New Roman"/>
          <w:sz w:val="28"/>
          <w:szCs w:val="28"/>
        </w:rPr>
        <w:t>не позднее чем через один год со дня образования Ханты-Мансийского муниципального округа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805FE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 xml:space="preserve">Первый глава Ханты-Мансийского муниципального округа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избирается </w:t>
      </w:r>
      <w:r w:rsidRPr="009F7923">
        <w:rPr>
          <w:rFonts w:ascii="Times New Roman" w:hAnsi="Times New Roman"/>
          <w:sz w:val="28"/>
          <w:szCs w:val="28"/>
        </w:rPr>
        <w:t>представительным органом Ханты-Мансийского муниципального округа первого созыва из числа кандидатов, представленных конкурсной комиссией по результатам конкурса, и возглавляет местную администрацию Ханты-Мансийского муниципального округа.</w:t>
      </w:r>
    </w:p>
    <w:p w14:paraId="757AA169" w14:textId="77777777" w:rsidR="005C5DC1" w:rsidRPr="009F7923" w:rsidRDefault="005C5DC1" w:rsidP="005C5DC1">
      <w:pPr>
        <w:pStyle w:val="a7"/>
        <w:numPr>
          <w:ilvl w:val="3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Структура местной администрации Ханты-Мансийского муниципального округа утверждается представительным органом Ханты-Мансийского муниципального округа первого созыва по представлению главы Ханты-Мансийского муниципального округа.</w:t>
      </w:r>
    </w:p>
    <w:p w14:paraId="7C8F2590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 xml:space="preserve">В административных центрах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поселений </w:t>
      </w:r>
      <w:r w:rsidRPr="009F7923">
        <w:rPr>
          <w:rFonts w:ascii="Times New Roman" w:hAnsi="Times New Roman"/>
          <w:sz w:val="28"/>
          <w:szCs w:val="28"/>
        </w:rPr>
        <w:t>формируются территориальные органы местной администрации, входящие в структуру местной администрации Ханты-Мансийского муниципального округа.</w:t>
      </w:r>
    </w:p>
    <w:p w14:paraId="1AA0FF39" w14:textId="77777777" w:rsidR="005C5DC1" w:rsidRPr="009F7923" w:rsidRDefault="005C5DC1" w:rsidP="005C5DC1">
      <w:pPr>
        <w:pStyle w:val="docdat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D6BF591" w14:textId="77777777" w:rsidR="005C5DC1" w:rsidRPr="005C5DC1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3. Полномочия органов местного самоуправления Ханты-Мансийского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поселений, входящих в состав территории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14:paraId="21B87692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A99009" w14:textId="77777777" w:rsidR="005C5DC1" w:rsidRPr="009F7923" w:rsidRDefault="005C5DC1" w:rsidP="005C5DC1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На основании части 1 статьи 91 Федерального закона «Об общих принципах организации местного самоуправления в единой системе публичной власти» до 1 января 2027 года органы местного самоуправления Ханты-Мансийского муниципального района, поселений осуществляют полномочия в соответствии со статьями 14 – 18 Федерального закона от 6 октября 2003 года № 131-ФЗ «Об общих принципах организации местного самоуправления в Российской Федерации», статьей 1 Закона Ханты-Мансийского автономного округа – Югры от 26 сентября 2014 года № 78-оз «Об отдельных вопросах организации местного самоуправления в Ханты-Мансийском автономном округе – Югре».</w:t>
      </w:r>
    </w:p>
    <w:p w14:paraId="500790AB" w14:textId="77777777" w:rsidR="005C5DC1" w:rsidRPr="009F7923" w:rsidRDefault="005C5DC1" w:rsidP="005C5DC1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С 1 января 2027 года до дня образования Ханты-Мансийского муниципального округа полномочия, предусмотренные частями 1 – 3 статьи 32 Федерального закона «Об общих принципах организации местного самоуправления в единой системе публичной власти», осуществляются в соответствии с законом Ханты-Мансийского автономного округа – Югры органами местного самоуправления поселений или органами местного самоуправления Ханты-Мансийского муниципального района, если иное не предусмотрено статьей 89 Федерального закона «Об общих принципах организации местного самоуправления в единой системе публичной власти», с учетом особенностей, предусмотренных частями 5 – 16 статьи 32 Федерального закона «Об общих принципах организации местного самоуправления в единой системе публичной власти».</w:t>
      </w:r>
    </w:p>
    <w:p w14:paraId="4D45E36F" w14:textId="77777777" w:rsidR="005C5DC1" w:rsidRPr="009F7923" w:rsidRDefault="005C5DC1" w:rsidP="005C5DC1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Со дня образования Ханты-Мансийского муниципального округа до формирования органов местного самоуправления Ханты-Мансийского муниципального округа полномочия по решению вопросов непосредственного обеспечения жизнедеятельности населения Ханты-Мансийского муниципального округа на соответствующих территориях осуществляют органы местного самоуправления Ханты-Мансийского муниципального района, поселений, которые на день создания Ханты-Мансийского муниципального округа осуществляли полномочия по решению вопросов непосредственного обеспечения жизнедеятельности населения на этих территориях в соответствии с пунктом 2 настоящей статьи.</w:t>
      </w:r>
    </w:p>
    <w:p w14:paraId="0D330812" w14:textId="77777777" w:rsidR="005C5DC1" w:rsidRPr="009F7923" w:rsidRDefault="005C5DC1" w:rsidP="005C5DC1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Органы местного самоуправления Ханты-Мансийского муниципального округа в соответствии со своей компетенцией являются правопреемниками органов местного самоуправления Ханты-Мансийского муниципального района, поселений, которые на день создания Ханты-Мансийского муниципального округа осуществляли полномочия по решению вопросов непосредственного обеспечения жизнедеятельности населения на соответствующей территории,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Ханты-Мансийского муниципального округа.</w:t>
      </w:r>
    </w:p>
    <w:p w14:paraId="79C95FD8" w14:textId="77777777" w:rsidR="005C5DC1" w:rsidRPr="009F7923" w:rsidRDefault="005C5DC1" w:rsidP="005C5DC1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До урегулирования муниципальными правовыми актами Ханты-Мансийского муниципального округа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Ханты-Мансийского муниципального района,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>, которые на день образования Ханты-Мансийского муниципального округа осуществляли полномочия по решению вопросов непосредственного обеспечения жизнедеятельности населения (вопросов местного значения)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14:paraId="3D6EE259" w14:textId="77777777" w:rsidR="005C5DC1" w:rsidRPr="009F7923" w:rsidRDefault="005C5DC1" w:rsidP="005C5D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EE33FE" w14:textId="77777777" w:rsidR="005C5DC1" w:rsidRPr="005C5DC1" w:rsidRDefault="005C5DC1" w:rsidP="005C5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DC1">
        <w:rPr>
          <w:rFonts w:ascii="Times New Roman" w:hAnsi="Times New Roman"/>
          <w:sz w:val="28"/>
          <w:szCs w:val="28"/>
        </w:rPr>
        <w:t xml:space="preserve">Статья 4. Срок полномочий органов местного самоуправления Ханты-Мансийского </w:t>
      </w:r>
      <w:r w:rsidRPr="005C5DC1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  <w:r w:rsidRPr="005C5D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5C5DC1">
        <w:rPr>
          <w:rFonts w:ascii="Times New Roman" w:hAnsi="Times New Roman"/>
          <w:sz w:val="28"/>
          <w:szCs w:val="28"/>
          <w:lang w:eastAsia="ru-RU"/>
        </w:rPr>
        <w:t xml:space="preserve"> и поселений, входящих в состав территории </w:t>
      </w:r>
      <w:r w:rsidRPr="005C5DC1">
        <w:rPr>
          <w:rFonts w:ascii="Times New Roman" w:hAnsi="Times New Roman"/>
          <w:sz w:val="28"/>
          <w:szCs w:val="28"/>
        </w:rPr>
        <w:t>Ханты-Мансийского</w:t>
      </w:r>
      <w:r w:rsidRPr="005C5DC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5C5D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14:paraId="0A4D71F1" w14:textId="77777777" w:rsidR="005C5DC1" w:rsidRPr="009F7923" w:rsidRDefault="005C5DC1" w:rsidP="005C5D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18D5C9" w14:textId="77777777" w:rsidR="005C5DC1" w:rsidRPr="003550A7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0A7">
        <w:rPr>
          <w:rFonts w:ascii="Times New Roman" w:hAnsi="Times New Roman" w:cs="Times New Roman"/>
          <w:sz w:val="28"/>
          <w:szCs w:val="28"/>
        </w:rPr>
        <w:t xml:space="preserve">В целях настоящего Закона годом истечения срока полномочий представительного органа Ханты-Мансийского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3550A7">
        <w:rPr>
          <w:rFonts w:ascii="Times New Roman" w:hAnsi="Times New Roman" w:cs="Times New Roman"/>
          <w:sz w:val="28"/>
          <w:szCs w:val="28"/>
        </w:rPr>
        <w:t xml:space="preserve"> считается 2028 год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продления срока полномочий в соответствии с пунктом 2 настоящей статьи.</w:t>
      </w:r>
    </w:p>
    <w:p w14:paraId="4BCE5271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6 статьи 91 Федерального закона «Об общих принципах организации местного самоуправления в единой системе публичной власти», в целях обеспечения положений настоящего Закона продлить срок полномочий главы Ханты-Мансийского муниципального района, глав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</w:t>
      </w:r>
      <w:proofErr w:type="spellEnd"/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представительных органов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Цингалы</w:t>
      </w:r>
      <w:proofErr w:type="spellEnd"/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Кедровый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</w:t>
      </w:r>
      <w:proofErr w:type="spellEnd"/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Pr="009F7923">
        <w:rPr>
          <w:rFonts w:ascii="Times New Roman" w:hAnsi="Times New Roman" w:cs="Times New Roman"/>
          <w:sz w:val="28"/>
          <w:szCs w:val="28"/>
        </w:rPr>
        <w:t>го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Pr="009F7923">
        <w:rPr>
          <w:rFonts w:ascii="Times New Roman" w:hAnsi="Times New Roman" w:cs="Times New Roman"/>
          <w:sz w:val="28"/>
          <w:szCs w:val="28"/>
        </w:rPr>
        <w:t xml:space="preserve">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, но не более чем на два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>года с учетом положений настоящей статьи.</w:t>
      </w:r>
    </w:p>
    <w:p w14:paraId="453D8B66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Представительный орган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осуществляет свои полномочия до формирования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округа.</w:t>
      </w:r>
    </w:p>
    <w:p w14:paraId="6519936E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>Представительные органы поселений, за исключением представительных органов поселений, указанных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>осуществляют свои полномочия до истечения срока полномочий, предусмотренного уставами соответствующих поселений, за исключением досрочного прекращения полномочий представительных органов поселений.</w:t>
      </w:r>
    </w:p>
    <w:p w14:paraId="2139D8D3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 xml:space="preserve">Представительные органы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поселений,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 указанные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осуществляет свои полномочия до формирования представительного органа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округа, за исключением досрочного прекращения полномочий представительных органов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/>
          <w:sz w:val="28"/>
          <w:szCs w:val="28"/>
          <w:lang w:eastAsia="ru-RU"/>
        </w:rPr>
        <w:t>.</w:t>
      </w:r>
    </w:p>
    <w:p w14:paraId="433FE5C7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депутатов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прекращаются со дня проведения первого заседания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первого созыва в правомочном составе.</w:t>
      </w:r>
    </w:p>
    <w:p w14:paraId="055ED5F1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>Полномочия депутатов представительных органов поселений, за исключением депутатов представительных органов поселений, указанных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>прекращаются со дня истечения срока полномочий представительных органов поселений, предусмотренного уставами соответствующих поселений, а в случае досрочного прекращения полномочий представительных органов поселений – со дня досрочного прекращения полномочий.</w:t>
      </w:r>
    </w:p>
    <w:p w14:paraId="22423F71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>Полномочия депутатов представительных органов поселений, указанных в пункте 2 настоящей статьи</w:t>
      </w:r>
      <w:r w:rsidRPr="009F7923">
        <w:rPr>
          <w:rFonts w:ascii="Times New Roman" w:hAnsi="Times New Roman"/>
          <w:sz w:val="28"/>
          <w:szCs w:val="28"/>
        </w:rPr>
        <w:t xml:space="preserve">, </w:t>
      </w:r>
      <w:r w:rsidRPr="009F7923">
        <w:rPr>
          <w:rFonts w:ascii="Times New Roman" w:hAnsi="Times New Roman"/>
          <w:sz w:val="28"/>
          <w:szCs w:val="28"/>
          <w:lang w:eastAsia="ru-RU"/>
        </w:rPr>
        <w:t xml:space="preserve">прекращаются со дня проведения первого заседания представительного органа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/>
          <w:sz w:val="28"/>
          <w:szCs w:val="28"/>
          <w:lang w:eastAsia="ru-RU"/>
        </w:rPr>
        <w:t>муниципального округа первого созыва в правомочном составе, а в случае досрочного прекращения полномочий представительных органов поселений – со дня досрочного прекращения полномочий.</w:t>
      </w:r>
    </w:p>
    <w:p w14:paraId="62889110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исполняются им до вступления в должность избранного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и прекращаются в день вступления в должность избранного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округа, за исключением досрочного прекращения полномочий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14:paraId="2C3209CD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7923">
        <w:rPr>
          <w:rFonts w:ascii="Times New Roman" w:hAnsi="Times New Roman"/>
          <w:sz w:val="28"/>
          <w:szCs w:val="28"/>
          <w:lang w:eastAsia="ru-RU"/>
        </w:rPr>
        <w:t xml:space="preserve">Полномочия глав поселений прекращаются в день вступления в должность избранного главы </w:t>
      </w:r>
      <w:r w:rsidRPr="009F7923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/>
          <w:sz w:val="28"/>
          <w:szCs w:val="28"/>
          <w:lang w:eastAsia="ru-RU"/>
        </w:rPr>
        <w:t>муниципального округа, за исключением досрочного прекращения полномочий глав поселений.</w:t>
      </w:r>
    </w:p>
    <w:p w14:paraId="16AEC209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>Полномочия местных администраций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района, поселений прекращаются со дня формирования местной администрации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с учетом особенностей, установленных муниципальным правовым актом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округа, регулирующим вопросы правопреемства.</w:t>
      </w:r>
    </w:p>
    <w:p w14:paraId="49568E76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контрольно-счетного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прекращаются со дня формирования контрольно-счетного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с учетом особенностей, установленных муниципальным правовым актом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округа, регулирующим вопросы правопреемства.</w:t>
      </w:r>
    </w:p>
    <w:p w14:paraId="18A431BE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Губернатором Ханты-Мансийского автономного округа – Югры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Федеральным законом «Об общих принципах организации местного самоуправления в единой системе публичной власти», назначается временно исполняющий полномочия главы </w:t>
      </w:r>
      <w:r w:rsidRPr="003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3550A7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14:paraId="6E14F693" w14:textId="77777777" w:rsidR="005C5DC1" w:rsidRPr="009F7923" w:rsidRDefault="005C5DC1" w:rsidP="005C5DC1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органов местного самоуправления поселений полномочия:</w:t>
      </w:r>
    </w:p>
    <w:p w14:paraId="35445A37" w14:textId="77777777" w:rsidR="005C5DC1" w:rsidRPr="009F7923" w:rsidRDefault="005C5DC1" w:rsidP="005C5DC1">
      <w:pPr>
        <w:pStyle w:val="a7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представительных органов поселений исполняются представительным органом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муниципального района до формирования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14:paraId="1A45D0B7" w14:textId="77777777" w:rsidR="005C5DC1" w:rsidRPr="009F7923" w:rsidRDefault="005C5DC1" w:rsidP="005C5DC1">
      <w:pPr>
        <w:pStyle w:val="a7"/>
        <w:numPr>
          <w:ilvl w:val="1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глав поселений исполняются назначенными Губернатором Ханты-Мансийского автономного округа – Югры временно исполняющими полномочия глав поселений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 xml:space="preserve"> на срок до вступления в должность избранного главы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0364C311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9C1AB3" w14:textId="77777777" w:rsidR="005C5DC1" w:rsidRPr="005C5DC1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 xml:space="preserve">Статья 5. Составление и рассмотрение проекта местного бюджета, утверждение местного бюджета, составление и утверждение отчета об исполнении бюджета 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вновь образованного Ханты-Мансийского муниципального округа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14:paraId="3EB90F5B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8EF717" w14:textId="77777777" w:rsidR="005C5DC1" w:rsidRPr="009F7923" w:rsidRDefault="005C5DC1" w:rsidP="005C5DC1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Составление и рассмотрение проекта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образованного 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утверждение бюджета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образованного 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осуществляются органами местного самоуправления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 и (или) иным муниципальным правовым актом 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до окончания года, предшествующего году образования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14:paraId="73AA0FCF" w14:textId="77777777" w:rsidR="005C5DC1" w:rsidRPr="009F7923" w:rsidRDefault="005C5DC1" w:rsidP="005C5DC1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Остатки средств на единых счетах бюджетов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остатки средств на едином счете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на день образования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муниципального округа, направляются на единый счет бюджета вновь образованного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5E2D6BF6" w14:textId="77777777" w:rsidR="005C5DC1" w:rsidRPr="003550A7" w:rsidRDefault="005C5DC1" w:rsidP="005C5DC1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Составление и утверждение отчета об исполнении местного бюджета за год, являющийся годом образования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осуществляется в порядке, установленном Уставом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3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иным муниципальным правовым актом Ханты-Мансийского муниципального района</w:t>
      </w:r>
      <w:r w:rsidRPr="003550A7">
        <w:rPr>
          <w:rFonts w:ascii="Times New Roman" w:hAnsi="Times New Roman" w:cs="Times New Roman"/>
          <w:sz w:val="28"/>
          <w:szCs w:val="28"/>
        </w:rPr>
        <w:t>.</w:t>
      </w:r>
    </w:p>
    <w:p w14:paraId="0F93AEA3" w14:textId="77777777" w:rsidR="005C5DC1" w:rsidRPr="009F7923" w:rsidRDefault="005C5DC1" w:rsidP="005C5DC1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Представительные органы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 xml:space="preserve"> принимают участие в обсуждении проекта бюджета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образованного 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порядке, определенном представительным органом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района.</w:t>
      </w:r>
    </w:p>
    <w:p w14:paraId="2F9F56C4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075D9" w14:textId="77777777" w:rsidR="005C5DC1" w:rsidRPr="005C5DC1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6. Исполнение бюджета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вновь образованного Ханты-Мансийского муниципального округа </w:t>
      </w:r>
      <w:r w:rsidRPr="005C5DC1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Югры, внесение изменений в решение о бюджете </w:t>
      </w:r>
      <w:r w:rsidRPr="005C5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вновь образованного Ханты-Мансийского муниципального округа </w:t>
      </w:r>
      <w:r w:rsidRPr="005C5DC1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</w:t>
      </w:r>
    </w:p>
    <w:p w14:paraId="6E45B4BC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38544" w14:textId="77777777" w:rsidR="005C5DC1" w:rsidRPr="009F7923" w:rsidRDefault="005C5DC1" w:rsidP="005C5DC1">
      <w:pPr>
        <w:pStyle w:val="a7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Полномочия, связанные с исполнением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образованного Ханты-Мансийского муниципального округа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до даты формирования местной администрации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обеспечиваются местной администрацией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района, если иное не установлено </w:t>
      </w:r>
      <w:r w:rsidRPr="009F7923">
        <w:rPr>
          <w:rFonts w:ascii="Times New Roman" w:hAnsi="Times New Roman" w:cs="Times New Roman"/>
          <w:sz w:val="28"/>
          <w:szCs w:val="28"/>
        </w:rPr>
        <w:t>законом Ханты-Мансийского автономного округа – Югры, принимаемым в соответствии с пунктом 2 статьи 3 настоящего Закона.</w:t>
      </w:r>
    </w:p>
    <w:p w14:paraId="6A8C23A5" w14:textId="77777777" w:rsidR="005C5DC1" w:rsidRPr="009F7923" w:rsidRDefault="005C5DC1" w:rsidP="005C5DC1">
      <w:pPr>
        <w:pStyle w:val="a7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до формирования представительного органа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вправе вносить изменения в решение о бюджете вновь образованного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округа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муниципального района и (или) иным муниципальным правовым актом Ханты-Мансийского муниципального района </w:t>
      </w:r>
      <w:r w:rsidRPr="009F7923">
        <w:rPr>
          <w:rFonts w:ascii="Times New Roman" w:hAnsi="Times New Roman" w:cs="Times New Roman"/>
          <w:sz w:val="28"/>
          <w:szCs w:val="28"/>
        </w:rPr>
        <w:t xml:space="preserve">для внесения изменений в бюджет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1D4055A6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229094" w14:textId="77777777" w:rsidR="005C5DC1" w:rsidRPr="005C5DC1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7. Заключительные положения</w:t>
      </w:r>
    </w:p>
    <w:p w14:paraId="71115E58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5D5B57" w14:textId="77777777" w:rsidR="005C5DC1" w:rsidRPr="009F7923" w:rsidRDefault="005C5DC1" w:rsidP="005C5DC1">
      <w:pPr>
        <w:pStyle w:val="a7"/>
        <w:numPr>
          <w:ilvl w:val="6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Закона новые выборы глав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>, депутатов представительных органов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поселений,</w:t>
      </w:r>
      <w:r w:rsidRPr="009F7923">
        <w:rPr>
          <w:rFonts w:ascii="Times New Roman" w:hAnsi="Times New Roman" w:cs="Times New Roman"/>
          <w:sz w:val="28"/>
          <w:szCs w:val="28"/>
        </w:rPr>
        <w:t xml:space="preserve">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 не назначаются и не проводятся, за исключением дополнительных выборов депутатов представительных органов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</w:t>
      </w:r>
      <w:r w:rsidRPr="009F7923">
        <w:rPr>
          <w:rFonts w:ascii="Times New Roman" w:hAnsi="Times New Roman" w:cs="Times New Roman"/>
          <w:sz w:val="28"/>
          <w:szCs w:val="28"/>
        </w:rPr>
        <w:t xml:space="preserve">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>.</w:t>
      </w:r>
    </w:p>
    <w:p w14:paraId="1285FEBC" w14:textId="77777777" w:rsidR="005C5DC1" w:rsidRPr="009F7923" w:rsidRDefault="005C5DC1" w:rsidP="005C5DC1">
      <w:pPr>
        <w:pStyle w:val="a7"/>
        <w:numPr>
          <w:ilvl w:val="6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дополнительных выборов депутатов представительных органов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</w:t>
      </w:r>
      <w:r w:rsidRPr="009F7923">
        <w:rPr>
          <w:rFonts w:ascii="Times New Roman" w:hAnsi="Times New Roman" w:cs="Times New Roman"/>
          <w:sz w:val="28"/>
          <w:szCs w:val="28"/>
        </w:rPr>
        <w:t xml:space="preserve">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муниципального района</w:t>
      </w:r>
      <w:r w:rsidRPr="009F7923">
        <w:rPr>
          <w:rFonts w:ascii="Times New Roman" w:hAnsi="Times New Roman" w:cs="Times New Roman"/>
          <w:sz w:val="28"/>
          <w:szCs w:val="28"/>
        </w:rPr>
        <w:t xml:space="preserve">, указанных в пункте 1 настоящей статьи, расходы, связанные с подготовкой и проведением соответствующих выборов, производятся за счет средств, выделенных на эти цели из бюджета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муниципального образования.</w:t>
      </w:r>
    </w:p>
    <w:p w14:paraId="398A3BE1" w14:textId="77777777" w:rsidR="005C5DC1" w:rsidRPr="009F7923" w:rsidRDefault="005C5DC1" w:rsidP="005C5DC1">
      <w:pPr>
        <w:pStyle w:val="a7"/>
        <w:numPr>
          <w:ilvl w:val="6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При замещении должности руководителя территориального органа местной администрации, сформированного в соответствии с абзацем вторым пункта 4 статьи 2 настоящего Закона, лицом, замещавшим должность главы соответствующего поселения по состоянию на день вступления в силу Федерального закона «Об общих принципах организации местного самоуправления в единой системе публичной власти»:</w:t>
      </w:r>
    </w:p>
    <w:p w14:paraId="0727E874" w14:textId="77777777" w:rsidR="005C5DC1" w:rsidRPr="009F7923" w:rsidRDefault="005C5DC1" w:rsidP="005C5DC1">
      <w:pPr>
        <w:pStyle w:val="a7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при утверждении перечня должностей муниципальной службы в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Ханты-Мансийском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муниципальном округе может быть использовано двойное наименование должности в местной администрации с учетом положений части 13 статьи 91 Федерального закона «Об общих принципах организации местного самоуправления в единой системе публичной власти»;</w:t>
      </w:r>
    </w:p>
    <w:p w14:paraId="210D6915" w14:textId="77777777" w:rsidR="005C5DC1" w:rsidRPr="009F7923" w:rsidRDefault="005C5DC1" w:rsidP="005C5DC1">
      <w:pPr>
        <w:pStyle w:val="a7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>не учитываются квалификационные требования к уровню профессионального образования, устанавливаемые в соответствии с Федеральным законом «О муниципальной службе в Российской Федерации».</w:t>
      </w:r>
    </w:p>
    <w:p w14:paraId="1A851449" w14:textId="77777777" w:rsidR="005C5DC1" w:rsidRPr="009F7923" w:rsidRDefault="005C5DC1" w:rsidP="005C5DC1">
      <w:pPr>
        <w:pStyle w:val="a7"/>
        <w:numPr>
          <w:ilvl w:val="6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принятые органами местного самоуправления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F7923">
        <w:rPr>
          <w:rFonts w:ascii="Times New Roman" w:hAnsi="Times New Roman" w:cs="Times New Roman"/>
          <w:sz w:val="28"/>
          <w:szCs w:val="28"/>
        </w:rPr>
        <w:t xml:space="preserve">, действуют в части, не противоречащей Федеральному закону «Об общих принципах организации местного самоуправления в единой системе публичной власти», федеральным законам и иным нормативным правовым актам Российской Федерации, Уставу (Основному закону) Ханты-Мансийского автономного округа – Югры, законам и иным нормативным правовым актам Ханты-Мансийского автономного округа – Югры, а также муниципальным правовым актам органов местного самоуправления </w:t>
      </w:r>
      <w:r w:rsidRPr="009F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9F7923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14:paraId="7E67FD32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696EB5" w14:textId="77777777" w:rsidR="005C5DC1" w:rsidRPr="005C5DC1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5DC1">
        <w:rPr>
          <w:rFonts w:ascii="Times New Roman" w:hAnsi="Times New Roman"/>
          <w:bCs/>
          <w:sz w:val="28"/>
          <w:szCs w:val="28"/>
        </w:rPr>
        <w:t>Статья 8. Вступление в силу настоящего Закона</w:t>
      </w:r>
    </w:p>
    <w:p w14:paraId="45C90639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0084E9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923">
        <w:rPr>
          <w:rFonts w:ascii="Times New Roman" w:hAnsi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14:paraId="4AF7AE11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CellSpacing w:w="0" w:type="dxa"/>
        <w:tblLook w:val="04A0" w:firstRow="1" w:lastRow="0" w:firstColumn="1" w:lastColumn="0" w:noHBand="0" w:noVBand="1"/>
      </w:tblPr>
      <w:tblGrid>
        <w:gridCol w:w="4204"/>
        <w:gridCol w:w="5289"/>
      </w:tblGrid>
      <w:tr w:rsidR="005C5DC1" w:rsidRPr="001D530D" w14:paraId="4C990324" w14:textId="77777777" w:rsidTr="001D530D">
        <w:trPr>
          <w:tblCellSpacing w:w="0" w:type="dxa"/>
        </w:trPr>
        <w:tc>
          <w:tcPr>
            <w:tcW w:w="4204" w:type="dxa"/>
            <w:vAlign w:val="center"/>
          </w:tcPr>
          <w:p w14:paraId="1ADDB0B3" w14:textId="3386BD45" w:rsidR="005C5DC1" w:rsidRPr="001D530D" w:rsidRDefault="005C5DC1" w:rsidP="0064061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  <w:p w14:paraId="45D0736E" w14:textId="77777777" w:rsidR="005C5DC1" w:rsidRPr="001D530D" w:rsidRDefault="005C5DC1" w:rsidP="0064061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 _______ 2025 года</w:t>
            </w:r>
          </w:p>
          <w:p w14:paraId="68E929D6" w14:textId="0801437D" w:rsidR="005C5DC1" w:rsidRPr="001D530D" w:rsidRDefault="005C5DC1" w:rsidP="0064061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</w:t>
            </w:r>
          </w:p>
          <w:p w14:paraId="53F6DFA4" w14:textId="77777777" w:rsidR="005C5DC1" w:rsidRPr="001D530D" w:rsidRDefault="005C5DC1" w:rsidP="00640618">
            <w:pPr>
              <w:tabs>
                <w:tab w:val="left" w:pos="134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40EE7BCE" w14:textId="77777777" w:rsidR="005C5DC1" w:rsidRPr="001D530D" w:rsidRDefault="005C5DC1" w:rsidP="0064061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89" w:type="dxa"/>
            <w:vAlign w:val="center"/>
          </w:tcPr>
          <w:p w14:paraId="181076E3" w14:textId="77777777" w:rsidR="005C5DC1" w:rsidRPr="001D530D" w:rsidRDefault="005C5DC1" w:rsidP="00640618">
            <w:pPr>
              <w:widowControl w:val="0"/>
              <w:spacing w:after="0" w:line="276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Губернатор </w:t>
            </w:r>
          </w:p>
          <w:p w14:paraId="4AADAF44" w14:textId="77777777" w:rsidR="005C5DC1" w:rsidRPr="001D530D" w:rsidRDefault="005C5DC1" w:rsidP="00640618">
            <w:pPr>
              <w:widowControl w:val="0"/>
              <w:spacing w:after="0" w:line="276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  <w:p w14:paraId="0429A484" w14:textId="4B25E64F" w:rsidR="005C5DC1" w:rsidRPr="001D530D" w:rsidRDefault="005C5DC1" w:rsidP="00640618">
            <w:pPr>
              <w:widowControl w:val="0"/>
              <w:spacing w:after="0" w:line="276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1D5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Кухарук</w:t>
            </w:r>
            <w:proofErr w:type="spellEnd"/>
          </w:p>
        </w:tc>
      </w:tr>
    </w:tbl>
    <w:p w14:paraId="251A55D8" w14:textId="77777777" w:rsidR="005C5DC1" w:rsidRPr="009F7923" w:rsidRDefault="005C5DC1" w:rsidP="005C5DC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4F97F19" w14:textId="77777777" w:rsidR="005C5DC1" w:rsidRDefault="005C5DC1" w:rsidP="00ED3F95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highlight w:val="white"/>
          <w:lang w:eastAsia="ar-SA"/>
        </w:rPr>
      </w:pPr>
    </w:p>
    <w:sectPr w:rsidR="005C5DC1" w:rsidSect="004E7158">
      <w:pgSz w:w="11906" w:h="16838"/>
      <w:pgMar w:top="993" w:right="1276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FA9"/>
    <w:multiLevelType w:val="multilevel"/>
    <w:tmpl w:val="295C26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340A5C"/>
    <w:multiLevelType w:val="hybridMultilevel"/>
    <w:tmpl w:val="8F121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5A21"/>
    <w:multiLevelType w:val="hybridMultilevel"/>
    <w:tmpl w:val="4E987CB0"/>
    <w:lvl w:ilvl="0" w:tplc="E696A25E">
      <w:start w:val="1"/>
      <w:numFmt w:val="decimal"/>
      <w:lvlText w:val="%1."/>
      <w:lvlJc w:val="left"/>
      <w:pPr>
        <w:ind w:left="30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848F8"/>
    <w:multiLevelType w:val="hybridMultilevel"/>
    <w:tmpl w:val="3D06A0EE"/>
    <w:lvl w:ilvl="0" w:tplc="7CE02CE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 w:tplc="D1FEA448">
      <w:start w:val="1"/>
      <w:numFmt w:val="lowerLetter"/>
      <w:lvlText w:val="%2."/>
      <w:lvlJc w:val="left"/>
      <w:pPr>
        <w:ind w:left="1620" w:hanging="360"/>
      </w:pPr>
    </w:lvl>
    <w:lvl w:ilvl="2" w:tplc="0B10B638">
      <w:start w:val="1"/>
      <w:numFmt w:val="lowerRoman"/>
      <w:lvlText w:val="%3."/>
      <w:lvlJc w:val="right"/>
      <w:pPr>
        <w:ind w:left="2340" w:hanging="180"/>
      </w:pPr>
    </w:lvl>
    <w:lvl w:ilvl="3" w:tplc="FE76BF58">
      <w:start w:val="1"/>
      <w:numFmt w:val="decimal"/>
      <w:lvlText w:val="%4."/>
      <w:lvlJc w:val="left"/>
      <w:pPr>
        <w:ind w:left="3060" w:hanging="360"/>
      </w:pPr>
    </w:lvl>
    <w:lvl w:ilvl="4" w:tplc="04EAC7AC">
      <w:start w:val="1"/>
      <w:numFmt w:val="lowerLetter"/>
      <w:lvlText w:val="%5."/>
      <w:lvlJc w:val="left"/>
      <w:pPr>
        <w:ind w:left="3780" w:hanging="360"/>
      </w:pPr>
    </w:lvl>
    <w:lvl w:ilvl="5" w:tplc="CA76B1D8">
      <w:start w:val="1"/>
      <w:numFmt w:val="lowerRoman"/>
      <w:lvlText w:val="%6."/>
      <w:lvlJc w:val="right"/>
      <w:pPr>
        <w:ind w:left="4500" w:hanging="180"/>
      </w:pPr>
    </w:lvl>
    <w:lvl w:ilvl="6" w:tplc="6210646E">
      <w:start w:val="1"/>
      <w:numFmt w:val="decimal"/>
      <w:lvlText w:val="%7."/>
      <w:lvlJc w:val="left"/>
      <w:pPr>
        <w:ind w:left="5220" w:hanging="360"/>
      </w:pPr>
    </w:lvl>
    <w:lvl w:ilvl="7" w:tplc="65AE5170">
      <w:start w:val="1"/>
      <w:numFmt w:val="lowerLetter"/>
      <w:lvlText w:val="%8."/>
      <w:lvlJc w:val="left"/>
      <w:pPr>
        <w:ind w:left="5940" w:hanging="360"/>
      </w:pPr>
    </w:lvl>
    <w:lvl w:ilvl="8" w:tplc="BDF62CD2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382E8F"/>
    <w:multiLevelType w:val="hybridMultilevel"/>
    <w:tmpl w:val="E63ACC6A"/>
    <w:lvl w:ilvl="0" w:tplc="B2F00D8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78252EC">
      <w:start w:val="1"/>
      <w:numFmt w:val="lowerLetter"/>
      <w:lvlText w:val="%2."/>
      <w:lvlJc w:val="left"/>
      <w:pPr>
        <w:ind w:left="1620" w:hanging="360"/>
      </w:pPr>
    </w:lvl>
    <w:lvl w:ilvl="2" w:tplc="886409D4">
      <w:start w:val="1"/>
      <w:numFmt w:val="lowerRoman"/>
      <w:lvlText w:val="%3."/>
      <w:lvlJc w:val="right"/>
      <w:pPr>
        <w:ind w:left="2340" w:hanging="180"/>
      </w:pPr>
    </w:lvl>
    <w:lvl w:ilvl="3" w:tplc="48960518">
      <w:start w:val="1"/>
      <w:numFmt w:val="decimal"/>
      <w:lvlText w:val="%4."/>
      <w:lvlJc w:val="left"/>
      <w:pPr>
        <w:ind w:left="3060" w:hanging="360"/>
      </w:pPr>
    </w:lvl>
    <w:lvl w:ilvl="4" w:tplc="E38ADD44">
      <w:start w:val="1"/>
      <w:numFmt w:val="lowerLetter"/>
      <w:lvlText w:val="%5."/>
      <w:lvlJc w:val="left"/>
      <w:pPr>
        <w:ind w:left="3780" w:hanging="360"/>
      </w:pPr>
    </w:lvl>
    <w:lvl w:ilvl="5" w:tplc="36D871CC">
      <w:start w:val="1"/>
      <w:numFmt w:val="lowerRoman"/>
      <w:lvlText w:val="%6."/>
      <w:lvlJc w:val="right"/>
      <w:pPr>
        <w:ind w:left="4500" w:hanging="180"/>
      </w:pPr>
    </w:lvl>
    <w:lvl w:ilvl="6" w:tplc="04244EA0">
      <w:start w:val="1"/>
      <w:numFmt w:val="decimal"/>
      <w:lvlText w:val="%7."/>
      <w:lvlJc w:val="left"/>
      <w:pPr>
        <w:ind w:left="5220" w:hanging="360"/>
      </w:pPr>
    </w:lvl>
    <w:lvl w:ilvl="7" w:tplc="AD181590">
      <w:start w:val="1"/>
      <w:numFmt w:val="lowerLetter"/>
      <w:lvlText w:val="%8."/>
      <w:lvlJc w:val="left"/>
      <w:pPr>
        <w:ind w:left="5940" w:hanging="360"/>
      </w:pPr>
    </w:lvl>
    <w:lvl w:ilvl="8" w:tplc="943EB8B4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A886F75"/>
    <w:multiLevelType w:val="hybridMultilevel"/>
    <w:tmpl w:val="CA5CD6CC"/>
    <w:lvl w:ilvl="0" w:tplc="7CE02CE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  <w:sz w:val="28"/>
      </w:rPr>
    </w:lvl>
    <w:lvl w:ilvl="1" w:tplc="D1FEA448">
      <w:start w:val="1"/>
      <w:numFmt w:val="lowerLetter"/>
      <w:lvlText w:val="%2."/>
      <w:lvlJc w:val="left"/>
      <w:pPr>
        <w:ind w:left="1620" w:hanging="360"/>
      </w:pPr>
    </w:lvl>
    <w:lvl w:ilvl="2" w:tplc="0B10B638">
      <w:start w:val="1"/>
      <w:numFmt w:val="lowerRoman"/>
      <w:lvlText w:val="%3."/>
      <w:lvlJc w:val="right"/>
      <w:pPr>
        <w:ind w:left="2340" w:hanging="180"/>
      </w:pPr>
    </w:lvl>
    <w:lvl w:ilvl="3" w:tplc="F2263342">
      <w:start w:val="1"/>
      <w:numFmt w:val="decimal"/>
      <w:lvlText w:val="%4."/>
      <w:lvlJc w:val="left"/>
      <w:pPr>
        <w:ind w:left="3060" w:hanging="360"/>
      </w:pPr>
      <w:rPr>
        <w:b w:val="0"/>
        <w:color w:val="auto"/>
      </w:rPr>
    </w:lvl>
    <w:lvl w:ilvl="4" w:tplc="04EAC7AC">
      <w:start w:val="1"/>
      <w:numFmt w:val="lowerLetter"/>
      <w:lvlText w:val="%5."/>
      <w:lvlJc w:val="left"/>
      <w:pPr>
        <w:ind w:left="3780" w:hanging="360"/>
      </w:pPr>
    </w:lvl>
    <w:lvl w:ilvl="5" w:tplc="CA76B1D8">
      <w:start w:val="1"/>
      <w:numFmt w:val="lowerRoman"/>
      <w:lvlText w:val="%6."/>
      <w:lvlJc w:val="right"/>
      <w:pPr>
        <w:ind w:left="4500" w:hanging="180"/>
      </w:pPr>
    </w:lvl>
    <w:lvl w:ilvl="6" w:tplc="6210646E">
      <w:start w:val="1"/>
      <w:numFmt w:val="decimal"/>
      <w:lvlText w:val="%7."/>
      <w:lvlJc w:val="left"/>
      <w:pPr>
        <w:ind w:left="5220" w:hanging="360"/>
      </w:pPr>
    </w:lvl>
    <w:lvl w:ilvl="7" w:tplc="65AE5170">
      <w:start w:val="1"/>
      <w:numFmt w:val="lowerLetter"/>
      <w:lvlText w:val="%8."/>
      <w:lvlJc w:val="left"/>
      <w:pPr>
        <w:ind w:left="5940" w:hanging="360"/>
      </w:pPr>
    </w:lvl>
    <w:lvl w:ilvl="8" w:tplc="BDF62CD2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14571E8"/>
    <w:multiLevelType w:val="hybridMultilevel"/>
    <w:tmpl w:val="2062CD2A"/>
    <w:lvl w:ilvl="0" w:tplc="469AEF2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82A91C0">
      <w:start w:val="1"/>
      <w:numFmt w:val="lowerLetter"/>
      <w:lvlText w:val="%2."/>
      <w:lvlJc w:val="left"/>
      <w:pPr>
        <w:ind w:left="1620" w:hanging="360"/>
      </w:pPr>
    </w:lvl>
    <w:lvl w:ilvl="2" w:tplc="DF626642">
      <w:start w:val="1"/>
      <w:numFmt w:val="lowerRoman"/>
      <w:lvlText w:val="%3."/>
      <w:lvlJc w:val="right"/>
      <w:pPr>
        <w:ind w:left="2340" w:hanging="180"/>
      </w:pPr>
    </w:lvl>
    <w:lvl w:ilvl="3" w:tplc="72302F88">
      <w:start w:val="1"/>
      <w:numFmt w:val="decimal"/>
      <w:lvlText w:val="%4."/>
      <w:lvlJc w:val="left"/>
      <w:pPr>
        <w:ind w:left="3060" w:hanging="360"/>
      </w:pPr>
    </w:lvl>
    <w:lvl w:ilvl="4" w:tplc="F3E8ABC8">
      <w:start w:val="1"/>
      <w:numFmt w:val="lowerLetter"/>
      <w:lvlText w:val="%5."/>
      <w:lvlJc w:val="left"/>
      <w:pPr>
        <w:ind w:left="3780" w:hanging="360"/>
      </w:pPr>
    </w:lvl>
    <w:lvl w:ilvl="5" w:tplc="C050594A">
      <w:start w:val="1"/>
      <w:numFmt w:val="lowerRoman"/>
      <w:lvlText w:val="%6."/>
      <w:lvlJc w:val="right"/>
      <w:pPr>
        <w:ind w:left="4500" w:hanging="180"/>
      </w:pPr>
    </w:lvl>
    <w:lvl w:ilvl="6" w:tplc="CBE0000C">
      <w:start w:val="1"/>
      <w:numFmt w:val="decimal"/>
      <w:lvlText w:val="%7."/>
      <w:lvlJc w:val="left"/>
      <w:pPr>
        <w:ind w:left="5220" w:hanging="360"/>
      </w:pPr>
    </w:lvl>
    <w:lvl w:ilvl="7" w:tplc="1CA2DD92">
      <w:start w:val="1"/>
      <w:numFmt w:val="lowerLetter"/>
      <w:lvlText w:val="%8."/>
      <w:lvlJc w:val="left"/>
      <w:pPr>
        <w:ind w:left="5940" w:hanging="360"/>
      </w:pPr>
    </w:lvl>
    <w:lvl w:ilvl="8" w:tplc="C74E9C3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FB965CE"/>
    <w:multiLevelType w:val="hybridMultilevel"/>
    <w:tmpl w:val="AE14C2BA"/>
    <w:lvl w:ilvl="0" w:tplc="06BA5EE8">
      <w:start w:val="1"/>
      <w:numFmt w:val="decimal"/>
      <w:lvlText w:val="%1."/>
      <w:lvlJc w:val="left"/>
      <w:pPr>
        <w:ind w:left="3054" w:hanging="360"/>
      </w:pPr>
      <w:rPr>
        <w:rFonts w:hint="default"/>
        <w:i w:val="0"/>
        <w:color w:val="000000"/>
        <w:sz w:val="28"/>
      </w:rPr>
    </w:lvl>
    <w:lvl w:ilvl="1" w:tplc="04545102">
      <w:start w:val="1"/>
      <w:numFmt w:val="lowerLetter"/>
      <w:lvlText w:val="%2."/>
      <w:lvlJc w:val="left"/>
      <w:pPr>
        <w:ind w:left="3774" w:hanging="360"/>
      </w:pPr>
    </w:lvl>
    <w:lvl w:ilvl="2" w:tplc="1F649E10">
      <w:start w:val="1"/>
      <w:numFmt w:val="lowerRoman"/>
      <w:lvlText w:val="%3."/>
      <w:lvlJc w:val="right"/>
      <w:pPr>
        <w:ind w:left="4494" w:hanging="180"/>
      </w:pPr>
    </w:lvl>
    <w:lvl w:ilvl="3" w:tplc="5C5E1280">
      <w:start w:val="1"/>
      <w:numFmt w:val="decimal"/>
      <w:lvlText w:val="%4."/>
      <w:lvlJc w:val="left"/>
      <w:pPr>
        <w:ind w:left="5214" w:hanging="360"/>
      </w:pPr>
    </w:lvl>
    <w:lvl w:ilvl="4" w:tplc="F8DCDA66">
      <w:start w:val="1"/>
      <w:numFmt w:val="lowerLetter"/>
      <w:lvlText w:val="%5."/>
      <w:lvlJc w:val="left"/>
      <w:pPr>
        <w:ind w:left="5934" w:hanging="360"/>
      </w:pPr>
    </w:lvl>
    <w:lvl w:ilvl="5" w:tplc="F796FF50">
      <w:start w:val="1"/>
      <w:numFmt w:val="lowerRoman"/>
      <w:lvlText w:val="%6."/>
      <w:lvlJc w:val="right"/>
      <w:pPr>
        <w:ind w:left="6654" w:hanging="180"/>
      </w:pPr>
    </w:lvl>
    <w:lvl w:ilvl="6" w:tplc="6B2AB7F4">
      <w:start w:val="1"/>
      <w:numFmt w:val="decimal"/>
      <w:lvlText w:val="%7."/>
      <w:lvlJc w:val="left"/>
      <w:pPr>
        <w:ind w:left="7374" w:hanging="360"/>
      </w:pPr>
    </w:lvl>
    <w:lvl w:ilvl="7" w:tplc="8B62B8D6">
      <w:start w:val="1"/>
      <w:numFmt w:val="lowerLetter"/>
      <w:lvlText w:val="%8."/>
      <w:lvlJc w:val="left"/>
      <w:pPr>
        <w:ind w:left="8094" w:hanging="360"/>
      </w:pPr>
    </w:lvl>
    <w:lvl w:ilvl="8" w:tplc="7540AA40">
      <w:start w:val="1"/>
      <w:numFmt w:val="lowerRoman"/>
      <w:lvlText w:val="%9."/>
      <w:lvlJc w:val="right"/>
      <w:pPr>
        <w:ind w:left="8814" w:hanging="180"/>
      </w:pPr>
    </w:lvl>
  </w:abstractNum>
  <w:num w:numId="1" w16cid:durableId="1383090104">
    <w:abstractNumId w:val="6"/>
  </w:num>
  <w:num w:numId="2" w16cid:durableId="149098883">
    <w:abstractNumId w:val="4"/>
  </w:num>
  <w:num w:numId="3" w16cid:durableId="2060980492">
    <w:abstractNumId w:val="7"/>
  </w:num>
  <w:num w:numId="4" w16cid:durableId="1325166125">
    <w:abstractNumId w:val="2"/>
  </w:num>
  <w:num w:numId="5" w16cid:durableId="1304962975">
    <w:abstractNumId w:val="3"/>
  </w:num>
  <w:num w:numId="6" w16cid:durableId="1091194601">
    <w:abstractNumId w:val="5"/>
  </w:num>
  <w:num w:numId="7" w16cid:durableId="1922060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5427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CD"/>
    <w:rsid w:val="0011697D"/>
    <w:rsid w:val="0019227A"/>
    <w:rsid w:val="00192A31"/>
    <w:rsid w:val="001B1E53"/>
    <w:rsid w:val="001D530D"/>
    <w:rsid w:val="001F55B1"/>
    <w:rsid w:val="00245995"/>
    <w:rsid w:val="00335E69"/>
    <w:rsid w:val="003B481B"/>
    <w:rsid w:val="003E6284"/>
    <w:rsid w:val="0042221D"/>
    <w:rsid w:val="004E7158"/>
    <w:rsid w:val="005301DB"/>
    <w:rsid w:val="005C5DC1"/>
    <w:rsid w:val="005D7BCD"/>
    <w:rsid w:val="006B63DC"/>
    <w:rsid w:val="00954FEE"/>
    <w:rsid w:val="00966BF9"/>
    <w:rsid w:val="009A083D"/>
    <w:rsid w:val="00B043BB"/>
    <w:rsid w:val="00B54D34"/>
    <w:rsid w:val="00B61DEF"/>
    <w:rsid w:val="00C253C4"/>
    <w:rsid w:val="00C657BC"/>
    <w:rsid w:val="00D91843"/>
    <w:rsid w:val="00DE0E94"/>
    <w:rsid w:val="00DE7F13"/>
    <w:rsid w:val="00E243D9"/>
    <w:rsid w:val="00E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6241"/>
  <w15:chartTrackingRefBased/>
  <w15:docId w15:val="{2000808C-BFF0-4EED-9046-439CE5D1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F9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F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uiPriority w:val="99"/>
    <w:rsid w:val="006B6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65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semiHidden/>
    <w:rsid w:val="00C65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C65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158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basedOn w:val="a"/>
    <w:rsid w:val="005C5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5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5DC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Липецкая Марина Юрьевна</dc:creator>
  <cp:keywords/>
  <dc:description/>
  <cp:lastModifiedBy>Оришина Н.И.</cp:lastModifiedBy>
  <cp:revision>25</cp:revision>
  <cp:lastPrinted>2025-12-03T08:03:00Z</cp:lastPrinted>
  <dcterms:created xsi:type="dcterms:W3CDTF">2025-11-26T12:20:00Z</dcterms:created>
  <dcterms:modified xsi:type="dcterms:W3CDTF">2025-12-08T09:27:00Z</dcterms:modified>
</cp:coreProperties>
</file>